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Oswald" w:cs="Oswald" w:eastAsia="Oswald" w:hAnsi="Oswald"/>
          <w:b w:val="1"/>
          <w:sz w:val="34"/>
          <w:szCs w:val="34"/>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19050</wp:posOffset>
            </wp:positionV>
            <wp:extent cx="1396837" cy="1312546"/>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96837" cy="1312546"/>
                    </a:xfrm>
                    <a:prstGeom prst="rect"/>
                    <a:ln/>
                  </pic:spPr>
                </pic:pic>
              </a:graphicData>
            </a:graphic>
          </wp:anchor>
        </w:drawing>
      </w:r>
    </w:p>
    <w:p w:rsidR="00000000" w:rsidDel="00000000" w:rsidP="00000000" w:rsidRDefault="00000000" w:rsidRPr="00000000" w14:paraId="00000002">
      <w:pPr>
        <w:spacing w:line="240" w:lineRule="auto"/>
        <w:jc w:val="center"/>
        <w:rPr>
          <w:rFonts w:ascii="Oswald" w:cs="Oswald" w:eastAsia="Oswald" w:hAnsi="Oswald"/>
          <w:b w:val="1"/>
          <w:sz w:val="34"/>
          <w:szCs w:val="34"/>
        </w:rPr>
      </w:pPr>
      <w:r w:rsidDel="00000000" w:rsidR="00000000" w:rsidRPr="00000000">
        <w:rPr>
          <w:rtl w:val="0"/>
        </w:rPr>
      </w:r>
    </w:p>
    <w:p w:rsidR="00000000" w:rsidDel="00000000" w:rsidP="00000000" w:rsidRDefault="00000000" w:rsidRPr="00000000" w14:paraId="00000003">
      <w:pPr>
        <w:spacing w:line="240" w:lineRule="auto"/>
        <w:jc w:val="center"/>
        <w:rPr>
          <w:rFonts w:ascii="Oswald" w:cs="Oswald" w:eastAsia="Oswald" w:hAnsi="Oswald"/>
          <w:b w:val="1"/>
          <w:sz w:val="34"/>
          <w:szCs w:val="34"/>
        </w:rPr>
      </w:pPr>
      <w:r w:rsidDel="00000000" w:rsidR="00000000" w:rsidRPr="00000000">
        <w:rPr>
          <w:rtl w:val="0"/>
        </w:rPr>
      </w:r>
    </w:p>
    <w:p w:rsidR="00000000" w:rsidDel="00000000" w:rsidP="00000000" w:rsidRDefault="00000000" w:rsidRPr="00000000" w14:paraId="00000004">
      <w:pPr>
        <w:spacing w:line="240" w:lineRule="auto"/>
        <w:jc w:val="center"/>
        <w:rPr>
          <w:rFonts w:ascii="Oswald" w:cs="Oswald" w:eastAsia="Oswald" w:hAnsi="Oswald"/>
          <w:b w:val="1"/>
          <w:sz w:val="34"/>
          <w:szCs w:val="34"/>
        </w:rPr>
      </w:pPr>
      <w:r w:rsidDel="00000000" w:rsidR="00000000" w:rsidRPr="00000000">
        <w:rPr>
          <w:rtl w:val="0"/>
        </w:rPr>
      </w:r>
    </w:p>
    <w:p w:rsidR="00000000" w:rsidDel="00000000" w:rsidP="00000000" w:rsidRDefault="00000000" w:rsidRPr="00000000" w14:paraId="00000005">
      <w:pPr>
        <w:spacing w:line="240" w:lineRule="auto"/>
        <w:jc w:val="left"/>
        <w:rPr>
          <w:rFonts w:ascii="Oswald" w:cs="Oswald" w:eastAsia="Oswald" w:hAnsi="Oswald"/>
          <w:b w:val="1"/>
          <w:sz w:val="34"/>
          <w:szCs w:val="34"/>
        </w:rPr>
      </w:pPr>
      <w:r w:rsidDel="00000000" w:rsidR="00000000" w:rsidRPr="00000000">
        <w:rPr>
          <w:rtl w:val="0"/>
        </w:rPr>
      </w:r>
    </w:p>
    <w:p w:rsidR="00000000" w:rsidDel="00000000" w:rsidP="00000000" w:rsidRDefault="00000000" w:rsidRPr="00000000" w14:paraId="00000006">
      <w:pPr>
        <w:spacing w:line="240" w:lineRule="auto"/>
        <w:jc w:val="center"/>
        <w:rPr>
          <w:rFonts w:ascii="Oswald" w:cs="Oswald" w:eastAsia="Oswald" w:hAnsi="Oswald"/>
          <w:b w:val="1"/>
          <w:sz w:val="32"/>
          <w:szCs w:val="32"/>
        </w:rPr>
      </w:pPr>
      <w:r w:rsidDel="00000000" w:rsidR="00000000" w:rsidRPr="00000000">
        <w:rPr>
          <w:rFonts w:ascii="Oswald" w:cs="Oswald" w:eastAsia="Oswald" w:hAnsi="Oswald"/>
          <w:b w:val="1"/>
          <w:sz w:val="32"/>
          <w:szCs w:val="32"/>
          <w:rtl w:val="0"/>
        </w:rPr>
        <w:t xml:space="preserve">BFI DOC SOCIETY RAD (RESEARCH AND DEVELOPMENT) FUND</w:t>
      </w:r>
    </w:p>
    <w:p w:rsidR="00000000" w:rsidDel="00000000" w:rsidP="00000000" w:rsidRDefault="00000000" w:rsidRPr="00000000" w14:paraId="00000007">
      <w:pPr>
        <w:spacing w:line="240" w:lineRule="auto"/>
        <w:jc w:val="center"/>
        <w:rPr>
          <w:rFonts w:ascii="Oswald" w:cs="Oswald" w:eastAsia="Oswald" w:hAnsi="Oswald"/>
          <w:b w:val="1"/>
          <w:sz w:val="32"/>
          <w:szCs w:val="32"/>
        </w:rPr>
      </w:pPr>
      <w:r w:rsidDel="00000000" w:rsidR="00000000" w:rsidRPr="00000000">
        <w:rPr>
          <w:rFonts w:ascii="Oswald" w:cs="Oswald" w:eastAsia="Oswald" w:hAnsi="Oswald"/>
          <w:b w:val="1"/>
          <w:sz w:val="32"/>
          <w:szCs w:val="32"/>
          <w:rtl w:val="0"/>
        </w:rPr>
        <w:t xml:space="preserve">FREQUENTLY ASKED QUESTIONS</w:t>
      </w:r>
    </w:p>
    <w:p w:rsidR="00000000" w:rsidDel="00000000" w:rsidP="00000000" w:rsidRDefault="00000000" w:rsidRPr="00000000" w14:paraId="00000008">
      <w:pPr>
        <w:spacing w:line="240" w:lineRule="auto"/>
        <w:jc w:val="center"/>
        <w:rPr>
          <w:rFonts w:ascii="Oswald" w:cs="Oswald" w:eastAsia="Oswald" w:hAnsi="Oswald"/>
          <w:b w:val="1"/>
          <w:sz w:val="32"/>
          <w:szCs w:val="32"/>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widowControl w:val="0"/>
            <w:spacing w:before="60" w:line="480" w:lineRule="auto"/>
            <w:rPr>
              <w:b w:val="1"/>
              <w:color w:val="ff00ff"/>
              <w:u w:val="single"/>
            </w:rPr>
          </w:pPr>
          <w:r w:rsidDel="00000000" w:rsidR="00000000" w:rsidRPr="00000000">
            <w:fldChar w:fldCharType="begin"/>
            <w:instrText xml:space="preserve"> TOC \h \u \z \n \t "Heading 1,1,Heading 2,2,Heading 3,3,Heading 4,4,Heading 5,5,Heading 6,6,"</w:instrText>
            <w:fldChar w:fldCharType="separate"/>
          </w:r>
          <w:hyperlink w:anchor="_r388064chnwi">
            <w:r w:rsidDel="00000000" w:rsidR="00000000" w:rsidRPr="00000000">
              <w:rPr>
                <w:b w:val="1"/>
                <w:color w:val="ff00ff"/>
                <w:u w:val="single"/>
                <w:rtl w:val="0"/>
              </w:rPr>
              <w:t xml:space="preserve">I’m developing a feature documentary. Should I apply for the BFI Doc Society Features Fund or for the RAD Fund?</w:t>
            </w:r>
          </w:hyperlink>
          <w:r w:rsidDel="00000000" w:rsidR="00000000" w:rsidRPr="00000000">
            <w:rPr>
              <w:rtl w:val="0"/>
            </w:rPr>
          </w:r>
        </w:p>
        <w:p w:rsidR="00000000" w:rsidDel="00000000" w:rsidP="00000000" w:rsidRDefault="00000000" w:rsidRPr="00000000" w14:paraId="0000000A">
          <w:pPr>
            <w:widowControl w:val="0"/>
            <w:spacing w:before="60" w:line="480" w:lineRule="auto"/>
            <w:rPr>
              <w:b w:val="1"/>
              <w:color w:val="ff00ff"/>
              <w:u w:val="single"/>
            </w:rPr>
          </w:pPr>
          <w:hyperlink w:anchor="_hyi6z9tp5xgx">
            <w:r w:rsidDel="00000000" w:rsidR="00000000" w:rsidRPr="00000000">
              <w:rPr>
                <w:b w:val="1"/>
                <w:color w:val="ff00ff"/>
                <w:u w:val="single"/>
                <w:rtl w:val="0"/>
              </w:rPr>
              <w:t xml:space="preserve">Do I need a producer to apply?</w:t>
            </w:r>
          </w:hyperlink>
          <w:r w:rsidDel="00000000" w:rsidR="00000000" w:rsidRPr="00000000">
            <w:rPr>
              <w:rtl w:val="0"/>
            </w:rPr>
          </w:r>
        </w:p>
        <w:p w:rsidR="00000000" w:rsidDel="00000000" w:rsidP="00000000" w:rsidRDefault="00000000" w:rsidRPr="00000000" w14:paraId="0000000B">
          <w:pPr>
            <w:widowControl w:val="0"/>
            <w:spacing w:before="60" w:line="480" w:lineRule="auto"/>
            <w:rPr>
              <w:b w:val="1"/>
              <w:color w:val="ff00ff"/>
              <w:u w:val="single"/>
            </w:rPr>
          </w:pPr>
          <w:hyperlink w:anchor="_1hzxbxlila2">
            <w:r w:rsidDel="00000000" w:rsidR="00000000" w:rsidRPr="00000000">
              <w:rPr>
                <w:b w:val="1"/>
                <w:color w:val="ff00ff"/>
                <w:u w:val="single"/>
                <w:rtl w:val="0"/>
              </w:rPr>
              <w:t xml:space="preserve">Do I need a production company to apply?</w:t>
            </w:r>
          </w:hyperlink>
          <w:r w:rsidDel="00000000" w:rsidR="00000000" w:rsidRPr="00000000">
            <w:rPr>
              <w:rtl w:val="0"/>
            </w:rPr>
          </w:r>
        </w:p>
        <w:p w:rsidR="00000000" w:rsidDel="00000000" w:rsidP="00000000" w:rsidRDefault="00000000" w:rsidRPr="00000000" w14:paraId="0000000C">
          <w:pPr>
            <w:widowControl w:val="0"/>
            <w:spacing w:before="60" w:line="480" w:lineRule="auto"/>
            <w:rPr>
              <w:b w:val="1"/>
              <w:color w:val="ff00ff"/>
              <w:u w:val="single"/>
            </w:rPr>
          </w:pPr>
          <w:hyperlink w:anchor="_t6go6h1g4jfn">
            <w:r w:rsidDel="00000000" w:rsidR="00000000" w:rsidRPr="00000000">
              <w:rPr>
                <w:b w:val="1"/>
                <w:color w:val="ff00ff"/>
                <w:u w:val="single"/>
                <w:rtl w:val="0"/>
              </w:rPr>
              <w:t xml:space="preserve">What level of experience is required to be eligible for the RAD fund?</w:t>
            </w:r>
          </w:hyperlink>
          <w:r w:rsidDel="00000000" w:rsidR="00000000" w:rsidRPr="00000000">
            <w:rPr>
              <w:rtl w:val="0"/>
            </w:rPr>
          </w:r>
        </w:p>
        <w:p w:rsidR="00000000" w:rsidDel="00000000" w:rsidP="00000000" w:rsidRDefault="00000000" w:rsidRPr="00000000" w14:paraId="0000000D">
          <w:pPr>
            <w:widowControl w:val="0"/>
            <w:spacing w:before="60" w:line="480" w:lineRule="auto"/>
            <w:rPr>
              <w:b w:val="1"/>
              <w:color w:val="ff00ff"/>
              <w:u w:val="single"/>
            </w:rPr>
          </w:pPr>
          <w:hyperlink w:anchor="_hlhcqmwe1inn">
            <w:r w:rsidDel="00000000" w:rsidR="00000000" w:rsidRPr="00000000">
              <w:rPr>
                <w:b w:val="1"/>
                <w:color w:val="ff00ff"/>
                <w:u w:val="single"/>
                <w:rtl w:val="0"/>
              </w:rPr>
              <w:t xml:space="preserve">How much money can I apply for?</w:t>
            </w:r>
          </w:hyperlink>
          <w:r w:rsidDel="00000000" w:rsidR="00000000" w:rsidRPr="00000000">
            <w:rPr>
              <w:rtl w:val="0"/>
            </w:rPr>
          </w:r>
        </w:p>
        <w:p w:rsidR="00000000" w:rsidDel="00000000" w:rsidP="00000000" w:rsidRDefault="00000000" w:rsidRPr="00000000" w14:paraId="0000000E">
          <w:pPr>
            <w:widowControl w:val="0"/>
            <w:spacing w:before="60" w:line="480" w:lineRule="auto"/>
            <w:rPr>
              <w:b w:val="1"/>
              <w:color w:val="ff00ff"/>
              <w:u w:val="single"/>
            </w:rPr>
          </w:pPr>
          <w:hyperlink w:anchor="_m7v92rorcui2">
            <w:r w:rsidDel="00000000" w:rsidR="00000000" w:rsidRPr="00000000">
              <w:rPr>
                <w:b w:val="1"/>
                <w:color w:val="ff00ff"/>
                <w:u w:val="single"/>
                <w:rtl w:val="0"/>
              </w:rPr>
              <w:t xml:space="preserve">How does a producer apply with multiple projects?</w:t>
            </w:r>
          </w:hyperlink>
          <w:r w:rsidDel="00000000" w:rsidR="00000000" w:rsidRPr="00000000">
            <w:rPr>
              <w:rtl w:val="0"/>
            </w:rPr>
          </w:r>
        </w:p>
        <w:p w:rsidR="00000000" w:rsidDel="00000000" w:rsidP="00000000" w:rsidRDefault="00000000" w:rsidRPr="00000000" w14:paraId="0000000F">
          <w:pPr>
            <w:widowControl w:val="0"/>
            <w:spacing w:before="60" w:line="480" w:lineRule="auto"/>
            <w:rPr>
              <w:b w:val="1"/>
              <w:color w:val="ff00ff"/>
              <w:u w:val="single"/>
            </w:rPr>
          </w:pPr>
          <w:hyperlink w:anchor="_9of7my389rvm">
            <w:r w:rsidDel="00000000" w:rsidR="00000000" w:rsidRPr="00000000">
              <w:rPr>
                <w:b w:val="1"/>
                <w:color w:val="ff00ff"/>
                <w:u w:val="single"/>
                <w:rtl w:val="0"/>
              </w:rPr>
              <w:t xml:space="preserve">How long does it take to get a decision?</w:t>
            </w:r>
          </w:hyperlink>
          <w:r w:rsidDel="00000000" w:rsidR="00000000" w:rsidRPr="00000000">
            <w:rPr>
              <w:rtl w:val="0"/>
            </w:rPr>
          </w:r>
        </w:p>
        <w:p w:rsidR="00000000" w:rsidDel="00000000" w:rsidP="00000000" w:rsidRDefault="00000000" w:rsidRPr="00000000" w14:paraId="00000010">
          <w:pPr>
            <w:widowControl w:val="0"/>
            <w:spacing w:before="60" w:line="480" w:lineRule="auto"/>
            <w:rPr>
              <w:b w:val="1"/>
              <w:color w:val="ff00ff"/>
              <w:u w:val="single"/>
            </w:rPr>
          </w:pPr>
          <w:hyperlink w:anchor="_r4koupw3jngc">
            <w:r w:rsidDel="00000000" w:rsidR="00000000" w:rsidRPr="00000000">
              <w:rPr>
                <w:b w:val="1"/>
                <w:color w:val="ff00ff"/>
                <w:u w:val="single"/>
                <w:rtl w:val="0"/>
              </w:rPr>
              <w:t xml:space="preserve">Who will read my application?</w:t>
            </w:r>
          </w:hyperlink>
          <w:r w:rsidDel="00000000" w:rsidR="00000000" w:rsidRPr="00000000">
            <w:rPr>
              <w:rtl w:val="0"/>
            </w:rPr>
          </w:r>
        </w:p>
        <w:p w:rsidR="00000000" w:rsidDel="00000000" w:rsidP="00000000" w:rsidRDefault="00000000" w:rsidRPr="00000000" w14:paraId="00000011">
          <w:pPr>
            <w:widowControl w:val="0"/>
            <w:spacing w:before="60" w:line="480" w:lineRule="auto"/>
            <w:rPr>
              <w:b w:val="1"/>
              <w:color w:val="ff00ff"/>
              <w:u w:val="single"/>
            </w:rPr>
          </w:pPr>
          <w:hyperlink w:anchor="_fix2y8315sp">
            <w:r w:rsidDel="00000000" w:rsidR="00000000" w:rsidRPr="00000000">
              <w:rPr>
                <w:b w:val="1"/>
                <w:color w:val="ff00ff"/>
                <w:u w:val="single"/>
                <w:rtl w:val="0"/>
              </w:rPr>
              <w:t xml:space="preserve">I don’t know if my project qualifies for the BFI Cultural Test, where can I get guidance?</w:t>
            </w:r>
          </w:hyperlink>
          <w:r w:rsidDel="00000000" w:rsidR="00000000" w:rsidRPr="00000000">
            <w:rPr>
              <w:rtl w:val="0"/>
            </w:rPr>
          </w:r>
        </w:p>
        <w:p w:rsidR="00000000" w:rsidDel="00000000" w:rsidP="00000000" w:rsidRDefault="00000000" w:rsidRPr="00000000" w14:paraId="00000012">
          <w:pPr>
            <w:widowControl w:val="0"/>
            <w:spacing w:before="60" w:line="480" w:lineRule="auto"/>
            <w:rPr>
              <w:b w:val="1"/>
              <w:color w:val="ff00ff"/>
              <w:u w:val="single"/>
            </w:rPr>
          </w:pPr>
          <w:hyperlink w:anchor="_bamut29x4sni">
            <w:r w:rsidDel="00000000" w:rsidR="00000000" w:rsidRPr="00000000">
              <w:rPr>
                <w:b w:val="1"/>
                <w:color w:val="ff00ff"/>
                <w:u w:val="single"/>
                <w:rtl w:val="0"/>
              </w:rPr>
              <w:t xml:space="preserve">What do you offer people who have specific access needs?</w:t>
            </w:r>
          </w:hyperlink>
          <w:r w:rsidDel="00000000" w:rsidR="00000000" w:rsidRPr="00000000">
            <w:rPr>
              <w:rtl w:val="0"/>
            </w:rPr>
          </w:r>
        </w:p>
        <w:p w:rsidR="00000000" w:rsidDel="00000000" w:rsidP="00000000" w:rsidRDefault="00000000" w:rsidRPr="00000000" w14:paraId="00000013">
          <w:pPr>
            <w:widowControl w:val="0"/>
            <w:spacing w:before="60" w:line="480" w:lineRule="auto"/>
            <w:rPr>
              <w:b w:val="1"/>
              <w:color w:val="ff00ff"/>
              <w:u w:val="single"/>
            </w:rPr>
          </w:pPr>
          <w:hyperlink w:anchor="_4xy2idwv51lv">
            <w:r w:rsidDel="00000000" w:rsidR="00000000" w:rsidRPr="00000000">
              <w:rPr>
                <w:b w:val="1"/>
                <w:color w:val="ff00ff"/>
                <w:u w:val="single"/>
                <w:rtl w:val="0"/>
              </w:rPr>
              <w:t xml:space="preserve">How can I get in touch with BFI Doc Society?</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4">
      <w:pPr>
        <w:spacing w:line="240" w:lineRule="auto"/>
        <w:rPr>
          <w:rFonts w:ascii="Oswald" w:cs="Oswald" w:eastAsia="Oswald" w:hAnsi="Oswald"/>
          <w:b w:val="1"/>
          <w:sz w:val="32"/>
          <w:szCs w:val="32"/>
        </w:rPr>
      </w:pPr>
      <w:r w:rsidDel="00000000" w:rsidR="00000000" w:rsidRPr="00000000">
        <w:rPr>
          <w:rtl w:val="0"/>
        </w:rPr>
      </w:r>
    </w:p>
    <w:p w:rsidR="00000000" w:rsidDel="00000000" w:rsidP="00000000" w:rsidRDefault="00000000" w:rsidRPr="00000000" w14:paraId="00000015">
      <w:pPr>
        <w:spacing w:line="240" w:lineRule="auto"/>
        <w:jc w:val="left"/>
        <w:rPr>
          <w:rFonts w:ascii="Montserrat" w:cs="Montserrat" w:eastAsia="Montserrat" w:hAnsi="Montserrat"/>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7">
      <w:pPr>
        <w:pStyle w:val="Heading1"/>
        <w:rPr/>
      </w:pPr>
      <w:bookmarkStart w:colFirst="0" w:colLast="0" w:name="_r388064chnwi" w:id="0"/>
      <w:bookmarkEnd w:id="0"/>
      <w:r w:rsidDel="00000000" w:rsidR="00000000" w:rsidRPr="00000000">
        <w:rPr>
          <w:rtl w:val="0"/>
        </w:rPr>
        <w:t xml:space="preserve">I’m developing a feature documentary. Should I apply for the BFI Doc Society Features Fund or for the RAD Fund?</w:t>
      </w:r>
    </w:p>
    <w:p w:rsidR="00000000" w:rsidDel="00000000" w:rsidP="00000000" w:rsidRDefault="00000000" w:rsidRPr="00000000" w14:paraId="00000018">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jc w:val="left"/>
        <w:rPr>
          <w:rFonts w:ascii="Montserrat" w:cs="Montserrat" w:eastAsia="Montserrat" w:hAnsi="Montserrat"/>
        </w:rPr>
      </w:pPr>
      <w:r w:rsidDel="00000000" w:rsidR="00000000" w:rsidRPr="00000000">
        <w:rPr>
          <w:rFonts w:ascii="Montserrat" w:cs="Montserrat" w:eastAsia="Montserrat" w:hAnsi="Montserrat"/>
          <w:rtl w:val="0"/>
        </w:rPr>
        <w:t xml:space="preserve">Whilst you can apply for the BFI Doc Society Features Fund at any project stage including development, the RAD fund specifically supports the </w:t>
      </w:r>
      <w:r w:rsidDel="00000000" w:rsidR="00000000" w:rsidRPr="00000000">
        <w:rPr>
          <w:rFonts w:ascii="Montserrat" w:cs="Montserrat" w:eastAsia="Montserrat" w:hAnsi="Montserrat"/>
          <w:i w:val="1"/>
          <w:rtl w:val="0"/>
        </w:rPr>
        <w:t xml:space="preserve">early stages </w:t>
      </w:r>
      <w:r w:rsidDel="00000000" w:rsidR="00000000" w:rsidRPr="00000000">
        <w:rPr>
          <w:rFonts w:ascii="Montserrat" w:cs="Montserrat" w:eastAsia="Montserrat" w:hAnsi="Montserrat"/>
          <w:rtl w:val="0"/>
        </w:rPr>
        <w:t xml:space="preserve">of </w:t>
      </w:r>
    </w:p>
    <w:sdt>
      <w:sdtPr>
        <w:docPartObj>
          <w:docPartGallery w:val="Table of Contents"/>
          <w:docPartUnique w:val="1"/>
        </w:docPartObj>
      </w:sdtPr>
      <w:sdtContent>
        <w:p w:rsidR="00000000" w:rsidDel="00000000" w:rsidP="00000000" w:rsidRDefault="00000000" w:rsidRPr="00000000" w14:paraId="0000001A">
          <w:pPr>
            <w:widowControl w:val="0"/>
            <w:rPr>
              <w:rFonts w:ascii="Montserrat" w:cs="Montserrat" w:eastAsia="Montserrat" w:hAnsi="Montserrat"/>
            </w:rPr>
          </w:pPr>
          <w:r w:rsidDel="00000000" w:rsidR="00000000" w:rsidRPr="00000000">
            <w:fldChar w:fldCharType="begin"/>
            <w:instrText xml:space="preserve"> TOC \h \u \z \n \t "Heading 1,1,Heading 2,2,Heading 3,3,Heading 4,4,Heading 5,5,Heading 6,6,"</w:instrText>
            <w:fldChar w:fldCharType="separate"/>
          </w:r>
          <w:r w:rsidDel="00000000" w:rsidR="00000000" w:rsidRPr="00000000">
            <w:rPr>
              <w:rFonts w:ascii="Montserrat" w:cs="Montserrat" w:eastAsia="Montserrat" w:hAnsi="Montserrat"/>
              <w:rtl w:val="0"/>
            </w:rPr>
            <w:t xml:space="preserve">Add headings (Format &gt; Paragraph styles) and they will appear in your table of contents.</w:t>
          </w:r>
          <w:r w:rsidDel="00000000" w:rsidR="00000000" w:rsidRPr="00000000">
            <w:fldChar w:fldCharType="end"/>
          </w:r>
        </w:p>
      </w:sdtContent>
    </w:sdt>
    <w:p w:rsidR="00000000" w:rsidDel="00000000" w:rsidP="00000000" w:rsidRDefault="00000000" w:rsidRPr="00000000" w14:paraId="0000001B">
      <w:pPr>
        <w:jc w:val="left"/>
        <w:rPr>
          <w:rFonts w:ascii="Montserrat" w:cs="Montserrat" w:eastAsia="Montserrat" w:hAnsi="Montserrat"/>
        </w:rPr>
      </w:pPr>
      <w:r w:rsidDel="00000000" w:rsidR="00000000" w:rsidRPr="00000000">
        <w:rPr>
          <w:rFonts w:ascii="Montserrat" w:cs="Montserrat" w:eastAsia="Montserrat" w:hAnsi="Montserrat"/>
          <w:rtl w:val="0"/>
        </w:rPr>
        <w:t xml:space="preserve">research and development on a feature length film or nonfiction immersive project of any length.</w:t>
      </w:r>
    </w:p>
    <w:p w:rsidR="00000000" w:rsidDel="00000000" w:rsidP="00000000" w:rsidRDefault="00000000" w:rsidRPr="00000000" w14:paraId="0000001C">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jc w:val="left"/>
        <w:rPr>
          <w:rFonts w:ascii="Montserrat" w:cs="Montserrat" w:eastAsia="Montserrat" w:hAnsi="Montserrat"/>
        </w:rPr>
      </w:pPr>
      <w:r w:rsidDel="00000000" w:rsidR="00000000" w:rsidRPr="00000000">
        <w:rPr>
          <w:rFonts w:ascii="Montserrat" w:cs="Montserrat" w:eastAsia="Montserrat" w:hAnsi="Montserrat"/>
          <w:rtl w:val="0"/>
        </w:rPr>
        <w:t xml:space="preserve">RAD supports the progression from initial idea to having dynamic and persuasive written materials that can be used to seek support for later stages of development, pre-production or production.  The RAD fund supports filmmakers who are unable to access commercial financing, to take the time required to actively explore and develop their project(s). </w:t>
      </w:r>
    </w:p>
    <w:p w:rsidR="00000000" w:rsidDel="00000000" w:rsidP="00000000" w:rsidRDefault="00000000" w:rsidRPr="00000000" w14:paraId="0000001E">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rPr>
      </w:pPr>
      <w:r w:rsidDel="00000000" w:rsidR="00000000" w:rsidRPr="00000000">
        <w:rPr>
          <w:rFonts w:ascii="Montserrat" w:cs="Montserrat" w:eastAsia="Montserrat" w:hAnsi="Montserrat"/>
          <w:rtl w:val="0"/>
        </w:rPr>
        <w:t xml:space="preserve">If you already have a completed teaser for the film or are looking to make a teaser with the funding you are not eligible for the RAD fund, but would be able to consider the guidelines and eligibility criteria for an application to the BFI Doc Society Features Fund. </w:t>
      </w:r>
    </w:p>
    <w:p w:rsidR="00000000" w:rsidDel="00000000" w:rsidP="00000000" w:rsidRDefault="00000000" w:rsidRPr="00000000" w14:paraId="00000021">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jc w:val="left"/>
        <w:rPr>
          <w:rFonts w:ascii="Montserrat" w:cs="Montserrat" w:eastAsia="Montserrat" w:hAnsi="Montserrat"/>
        </w:rPr>
      </w:pPr>
      <w:r w:rsidDel="00000000" w:rsidR="00000000" w:rsidRPr="00000000">
        <w:rPr>
          <w:rFonts w:ascii="Montserrat" w:cs="Montserrat" w:eastAsia="Montserrat" w:hAnsi="Montserrat"/>
          <w:rtl w:val="0"/>
        </w:rPr>
        <w:t xml:space="preserve">If you already have a completed pitch deck/equivalent format for immersive projects, you are not eligible for the RAD fund, but would be able to consider the guidelines and eligibility criteria for an application to the BFI Doc Society Features Fund.</w:t>
      </w:r>
    </w:p>
    <w:p w:rsidR="00000000" w:rsidDel="00000000" w:rsidP="00000000" w:rsidRDefault="00000000" w:rsidRPr="00000000" w14:paraId="00000023">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jc w:val="left"/>
        <w:rPr>
          <w:rFonts w:ascii="Montserrat" w:cs="Montserrat" w:eastAsia="Montserrat" w:hAnsi="Montserrat"/>
        </w:rPr>
      </w:pPr>
      <w:r w:rsidDel="00000000" w:rsidR="00000000" w:rsidRPr="00000000">
        <w:rPr>
          <w:rFonts w:ascii="Montserrat" w:cs="Montserrat" w:eastAsia="Montserrat" w:hAnsi="Montserrat"/>
          <w:rtl w:val="0"/>
        </w:rPr>
        <w:t xml:space="preserve">RAD Funding is intended to  stimulate new approaches and stories for non-fiction projects. It therefore doesn’t support projects that have already attracted other investment.</w:t>
      </w:r>
    </w:p>
    <w:p w:rsidR="00000000" w:rsidDel="00000000" w:rsidP="00000000" w:rsidRDefault="00000000" w:rsidRPr="00000000" w14:paraId="00000025">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jc w:val="left"/>
        <w:rPr>
          <w:rFonts w:ascii="Montserrat" w:cs="Montserrat" w:eastAsia="Montserrat" w:hAnsi="Montserrat"/>
        </w:rPr>
      </w:pPr>
      <w:r w:rsidDel="00000000" w:rsidR="00000000" w:rsidRPr="00000000">
        <w:rPr>
          <w:rFonts w:ascii="Montserrat" w:cs="Montserrat" w:eastAsia="Montserrat" w:hAnsi="Montserrat"/>
          <w:rtl w:val="0"/>
        </w:rPr>
        <w:t xml:space="preserve">If you have made more than two feature documentaries as a Director, you cannot apply for the RAD fund, but you are eligible to apply for development funding through BFI Doc Society Features Fund. </w:t>
      </w:r>
    </w:p>
    <w:p w:rsidR="00000000" w:rsidDel="00000000" w:rsidP="00000000" w:rsidRDefault="00000000" w:rsidRPr="00000000" w14:paraId="00000027">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8">
      <w:pPr>
        <w:pStyle w:val="Heading1"/>
        <w:rPr/>
      </w:pPr>
      <w:bookmarkStart w:colFirst="0" w:colLast="0" w:name="_hyi6z9tp5xgx" w:id="1"/>
      <w:bookmarkEnd w:id="1"/>
      <w:r w:rsidDel="00000000" w:rsidR="00000000" w:rsidRPr="00000000">
        <w:rPr>
          <w:rtl w:val="0"/>
        </w:rPr>
        <w:t xml:space="preserve">Do I need a producer to apply?</w:t>
      </w:r>
    </w:p>
    <w:p w:rsidR="00000000" w:rsidDel="00000000" w:rsidP="00000000" w:rsidRDefault="00000000" w:rsidRPr="00000000" w14:paraId="00000029">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jc w:val="left"/>
        <w:rPr>
          <w:rFonts w:ascii="Montserrat" w:cs="Montserrat" w:eastAsia="Montserrat" w:hAnsi="Montserrat"/>
        </w:rPr>
      </w:pPr>
      <w:r w:rsidDel="00000000" w:rsidR="00000000" w:rsidRPr="00000000">
        <w:rPr>
          <w:rFonts w:ascii="Montserrat" w:cs="Montserrat" w:eastAsia="Montserrat" w:hAnsi="Montserrat"/>
          <w:rtl w:val="0"/>
        </w:rPr>
        <w:t xml:space="preserve">No. You can apply to the RAD fund as a first or second time feature documentary director without a producer. </w:t>
      </w:r>
    </w:p>
    <w:p w:rsidR="00000000" w:rsidDel="00000000" w:rsidP="00000000" w:rsidRDefault="00000000" w:rsidRPr="00000000" w14:paraId="0000002B">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C">
      <w:pPr>
        <w:pStyle w:val="Heading1"/>
        <w:rPr/>
      </w:pPr>
      <w:bookmarkStart w:colFirst="0" w:colLast="0" w:name="_1hzxbxlila2" w:id="2"/>
      <w:bookmarkEnd w:id="2"/>
      <w:r w:rsidDel="00000000" w:rsidR="00000000" w:rsidRPr="00000000">
        <w:rPr>
          <w:rtl w:val="0"/>
        </w:rPr>
        <w:t xml:space="preserve">Do I need a production company to apply? </w:t>
      </w:r>
    </w:p>
    <w:p w:rsidR="00000000" w:rsidDel="00000000" w:rsidP="00000000" w:rsidRDefault="00000000" w:rsidRPr="00000000" w14:paraId="0000002D">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E">
      <w:pPr>
        <w:jc w:val="left"/>
        <w:rPr>
          <w:rFonts w:ascii="Montserrat" w:cs="Montserrat" w:eastAsia="Montserrat" w:hAnsi="Montserrat"/>
        </w:rPr>
      </w:pPr>
      <w:r w:rsidDel="00000000" w:rsidR="00000000" w:rsidRPr="00000000">
        <w:rPr>
          <w:rFonts w:ascii="Montserrat" w:cs="Montserrat" w:eastAsia="Montserrat" w:hAnsi="Montserrat"/>
          <w:rtl w:val="0"/>
        </w:rPr>
        <w:t xml:space="preserve">Applicants can apply either as an individual </w:t>
      </w:r>
      <w:r w:rsidDel="00000000" w:rsidR="00000000" w:rsidRPr="00000000">
        <w:rPr>
          <w:rFonts w:ascii="Montserrat" w:cs="Montserrat" w:eastAsia="Montserrat" w:hAnsi="Montserrat"/>
          <w:i w:val="1"/>
          <w:rtl w:val="0"/>
        </w:rPr>
        <w:t xml:space="preserve">or </w:t>
      </w:r>
      <w:r w:rsidDel="00000000" w:rsidR="00000000" w:rsidRPr="00000000">
        <w:rPr>
          <w:rFonts w:ascii="Montserrat" w:cs="Montserrat" w:eastAsia="Montserrat" w:hAnsi="Montserrat"/>
          <w:rtl w:val="0"/>
        </w:rPr>
        <w:t xml:space="preserve">through their UK registered company.</w:t>
      </w:r>
    </w:p>
    <w:p w:rsidR="00000000" w:rsidDel="00000000" w:rsidP="00000000" w:rsidRDefault="00000000" w:rsidRPr="00000000" w14:paraId="0000002F">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0">
      <w:pPr>
        <w:pStyle w:val="Heading1"/>
        <w:rPr/>
      </w:pPr>
      <w:bookmarkStart w:colFirst="0" w:colLast="0" w:name="_t6go6h1g4jfn" w:id="3"/>
      <w:bookmarkEnd w:id="3"/>
      <w:r w:rsidDel="00000000" w:rsidR="00000000" w:rsidRPr="00000000">
        <w:rPr>
          <w:rtl w:val="0"/>
        </w:rPr>
        <w:t xml:space="preserve">What level of experience is required to be eligible for the RAD fund?</w:t>
      </w:r>
    </w:p>
    <w:p w:rsidR="00000000" w:rsidDel="00000000" w:rsidP="00000000" w:rsidRDefault="00000000" w:rsidRPr="00000000" w14:paraId="00000031">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jc w:val="left"/>
        <w:rPr>
          <w:rFonts w:ascii="Montserrat" w:cs="Montserrat" w:eastAsia="Montserrat" w:hAnsi="Montserrat"/>
        </w:rPr>
      </w:pPr>
      <w:r w:rsidDel="00000000" w:rsidR="00000000" w:rsidRPr="00000000">
        <w:rPr>
          <w:rFonts w:ascii="Montserrat" w:cs="Montserrat" w:eastAsia="Montserrat" w:hAnsi="Montserrat"/>
          <w:rtl w:val="0"/>
        </w:rPr>
        <w:t xml:space="preserve">If applying as a director with a single project, applicants  should be working on their first or second documentary feature film. </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3">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4">
      <w:pPr>
        <w:jc w:val="left"/>
        <w:rPr>
          <w:rFonts w:ascii="Montserrat" w:cs="Montserrat" w:eastAsia="Montserrat" w:hAnsi="Montserrat"/>
        </w:rPr>
      </w:pPr>
      <w:r w:rsidDel="00000000" w:rsidR="00000000" w:rsidRPr="00000000">
        <w:rPr>
          <w:rFonts w:ascii="Montserrat" w:cs="Montserrat" w:eastAsia="Montserrat" w:hAnsi="Montserrat"/>
          <w:rtl w:val="0"/>
        </w:rPr>
        <w:t xml:space="preserve">If applying as a producer with more than one project, applicants should be emerging or mid-career and made one or more feature documentaries, but not more than three.  </w:t>
      </w:r>
    </w:p>
    <w:p w:rsidR="00000000" w:rsidDel="00000000" w:rsidP="00000000" w:rsidRDefault="00000000" w:rsidRPr="00000000" w14:paraId="00000035">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rPr>
      </w:pPr>
      <w:r w:rsidDel="00000000" w:rsidR="00000000" w:rsidRPr="00000000">
        <w:rPr>
          <w:rFonts w:ascii="Montserrat" w:cs="Montserrat" w:eastAsia="Montserrat" w:hAnsi="Montserrat"/>
          <w:rtl w:val="0"/>
        </w:rPr>
        <w:t xml:space="preserve">Directors and producers are expected to be able to demonstrate a strong creative track record in documentary film or immersive work (as applicable) or if they come from a different creative background, a track record in other creative work. </w:t>
      </w:r>
    </w:p>
    <w:p w:rsidR="00000000" w:rsidDel="00000000" w:rsidP="00000000" w:rsidRDefault="00000000" w:rsidRPr="00000000" w14:paraId="00000037">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8">
      <w:pPr>
        <w:pStyle w:val="Heading1"/>
        <w:rPr/>
      </w:pPr>
      <w:bookmarkStart w:colFirst="0" w:colLast="0" w:name="_hlhcqmwe1inn" w:id="4"/>
      <w:bookmarkEnd w:id="4"/>
      <w:r w:rsidDel="00000000" w:rsidR="00000000" w:rsidRPr="00000000">
        <w:rPr>
          <w:rtl w:val="0"/>
        </w:rPr>
        <w:t xml:space="preserve">How much money can I apply for?</w:t>
      </w:r>
    </w:p>
    <w:p w:rsidR="00000000" w:rsidDel="00000000" w:rsidP="00000000" w:rsidRDefault="00000000" w:rsidRPr="00000000" w14:paraId="00000039">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A">
      <w:pPr>
        <w:jc w:val="left"/>
        <w:rPr>
          <w:rFonts w:ascii="Montserrat" w:cs="Montserrat" w:eastAsia="Montserrat" w:hAnsi="Montserrat"/>
        </w:rPr>
      </w:pPr>
      <w:r w:rsidDel="00000000" w:rsidR="00000000" w:rsidRPr="00000000">
        <w:rPr>
          <w:rFonts w:ascii="Montserrat" w:cs="Montserrat" w:eastAsia="Montserrat" w:hAnsi="Montserrat"/>
          <w:rtl w:val="0"/>
        </w:rPr>
        <w:t xml:space="preserve">The amount that you are applying for must be no less than £3,000 and no more than £5,000 for a single project, and no less than £3,000 and no more than £10,000 within a single application covering multiple projects. </w:t>
      </w:r>
    </w:p>
    <w:p w:rsidR="00000000" w:rsidDel="00000000" w:rsidP="00000000" w:rsidRDefault="00000000" w:rsidRPr="00000000" w14:paraId="0000003B">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3C">
      <w:pPr>
        <w:pStyle w:val="Heading1"/>
        <w:spacing w:after="240" w:before="240" w:lineRule="auto"/>
        <w:rPr/>
      </w:pPr>
      <w:bookmarkStart w:colFirst="0" w:colLast="0" w:name="_m7v92rorcui2" w:id="5"/>
      <w:bookmarkEnd w:id="5"/>
      <w:r w:rsidDel="00000000" w:rsidR="00000000" w:rsidRPr="00000000">
        <w:rPr>
          <w:rtl w:val="0"/>
        </w:rPr>
        <w:t xml:space="preserve">How does a producer apply with multiple projects?</w:t>
      </w:r>
    </w:p>
    <w:p w:rsidR="00000000" w:rsidDel="00000000" w:rsidP="00000000" w:rsidRDefault="00000000" w:rsidRPr="00000000" w14:paraId="0000003D">
      <w:pPr>
        <w:rPr>
          <w:rFonts w:ascii="Montserrat" w:cs="Montserrat" w:eastAsia="Montserrat" w:hAnsi="Montserrat"/>
          <w:b w:val="1"/>
          <w:color w:val="ff00ff"/>
          <w:highlight w:val="white"/>
        </w:rPr>
      </w:pPr>
      <w:r w:rsidDel="00000000" w:rsidR="00000000" w:rsidRPr="00000000">
        <w:rPr>
          <w:rFonts w:ascii="Montserrat" w:cs="Montserrat" w:eastAsia="Montserrat" w:hAnsi="Montserrat"/>
          <w:rtl w:val="0"/>
        </w:rPr>
        <w:t xml:space="preserve">If you are a producer seeking early development support for more than one project simultaneously you will need to complete an application form per project and enter the title of the connected application in the appropriate question box at the top of the application form. We recommend you do not leave a period of more than two days between each connected application, to ensure the applications are considered together.</w:t>
      </w:r>
      <w:r w:rsidDel="00000000" w:rsidR="00000000" w:rsidRPr="00000000">
        <w:rPr>
          <w:rtl w:val="0"/>
        </w:rPr>
      </w:r>
    </w:p>
    <w:p w:rsidR="00000000" w:rsidDel="00000000" w:rsidP="00000000" w:rsidRDefault="00000000" w:rsidRPr="00000000" w14:paraId="0000003E">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F">
      <w:pPr>
        <w:jc w:val="left"/>
        <w:rPr>
          <w:rFonts w:ascii="Montserrat" w:cs="Montserrat" w:eastAsia="Montserrat" w:hAnsi="Montserrat"/>
          <w:b w:val="1"/>
          <w:color w:val="ff00ff"/>
        </w:rPr>
      </w:pPr>
      <w:r w:rsidDel="00000000" w:rsidR="00000000" w:rsidRPr="00000000">
        <w:rPr>
          <w:rtl w:val="0"/>
        </w:rPr>
      </w:r>
    </w:p>
    <w:p w:rsidR="00000000" w:rsidDel="00000000" w:rsidP="00000000" w:rsidRDefault="00000000" w:rsidRPr="00000000" w14:paraId="00000040">
      <w:pPr>
        <w:jc w:val="left"/>
        <w:rPr>
          <w:rFonts w:ascii="Montserrat" w:cs="Montserrat" w:eastAsia="Montserrat" w:hAnsi="Montserrat"/>
          <w:b w:val="1"/>
          <w:color w:val="ff00ff"/>
        </w:rPr>
      </w:pPr>
      <w:r w:rsidDel="00000000" w:rsidR="00000000" w:rsidRPr="00000000">
        <w:rPr>
          <w:rtl w:val="0"/>
        </w:rPr>
      </w:r>
    </w:p>
    <w:p w:rsidR="00000000" w:rsidDel="00000000" w:rsidP="00000000" w:rsidRDefault="00000000" w:rsidRPr="00000000" w14:paraId="00000041">
      <w:pPr>
        <w:pStyle w:val="Heading1"/>
        <w:rPr/>
      </w:pPr>
      <w:bookmarkStart w:colFirst="0" w:colLast="0" w:name="_9of7my389rvm" w:id="6"/>
      <w:bookmarkEnd w:id="6"/>
      <w:r w:rsidDel="00000000" w:rsidR="00000000" w:rsidRPr="00000000">
        <w:rPr>
          <w:rtl w:val="0"/>
        </w:rPr>
        <w:t xml:space="preserve">How long does it take to get a decision?</w:t>
      </w:r>
    </w:p>
    <w:p w:rsidR="00000000" w:rsidDel="00000000" w:rsidP="00000000" w:rsidRDefault="00000000" w:rsidRPr="00000000" w14:paraId="00000042">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3">
      <w:pPr>
        <w:jc w:val="left"/>
        <w:rPr>
          <w:rFonts w:ascii="Montserrat" w:cs="Montserrat" w:eastAsia="Montserrat" w:hAnsi="Montserrat"/>
        </w:rPr>
      </w:pPr>
      <w:r w:rsidDel="00000000" w:rsidR="00000000" w:rsidRPr="00000000">
        <w:rPr>
          <w:rFonts w:ascii="Montserrat" w:cs="Montserrat" w:eastAsia="Montserrat" w:hAnsi="Montserrat"/>
          <w:rtl w:val="0"/>
        </w:rPr>
        <w:t xml:space="preserve">When you submit your application you will receive a confirmation email in receipt of your application. From the date of this confirmation onwards, the decision making process may take up to </w:t>
      </w:r>
      <w:r w:rsidDel="00000000" w:rsidR="00000000" w:rsidRPr="00000000">
        <w:rPr>
          <w:rFonts w:ascii="Montserrat" w:cs="Montserrat" w:eastAsia="Montserrat" w:hAnsi="Montserrat"/>
          <w:rtl w:val="0"/>
        </w:rPr>
        <w:t xml:space="preserve">12 weeks. </w:t>
      </w:r>
      <w:r w:rsidDel="00000000" w:rsidR="00000000" w:rsidRPr="00000000">
        <w:rPr>
          <w:rtl w:val="0"/>
        </w:rPr>
      </w:r>
    </w:p>
    <w:p w:rsidR="00000000" w:rsidDel="00000000" w:rsidP="00000000" w:rsidRDefault="00000000" w:rsidRPr="00000000" w14:paraId="00000044">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5">
      <w:pPr>
        <w:jc w:val="left"/>
        <w:rPr>
          <w:rFonts w:ascii="Montserrat" w:cs="Montserrat" w:eastAsia="Montserrat" w:hAnsi="Montserrat"/>
          <w:b w:val="1"/>
          <w:color w:val="ff00ff"/>
        </w:rPr>
      </w:pPr>
      <w:r w:rsidDel="00000000" w:rsidR="00000000" w:rsidRPr="00000000">
        <w:rPr>
          <w:rtl w:val="0"/>
        </w:rPr>
      </w:r>
    </w:p>
    <w:p w:rsidR="00000000" w:rsidDel="00000000" w:rsidP="00000000" w:rsidRDefault="00000000" w:rsidRPr="00000000" w14:paraId="00000046">
      <w:pPr>
        <w:pStyle w:val="Heading1"/>
        <w:rPr/>
      </w:pPr>
      <w:bookmarkStart w:colFirst="0" w:colLast="0" w:name="_r4koupw3jngc" w:id="7"/>
      <w:bookmarkEnd w:id="7"/>
      <w:r w:rsidDel="00000000" w:rsidR="00000000" w:rsidRPr="00000000">
        <w:rPr>
          <w:rtl w:val="0"/>
        </w:rPr>
        <w:t xml:space="preserve">Who will read my application? </w:t>
      </w:r>
    </w:p>
    <w:p w:rsidR="00000000" w:rsidDel="00000000" w:rsidP="00000000" w:rsidRDefault="00000000" w:rsidRPr="00000000" w14:paraId="00000047">
      <w:pPr>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jc w:val="left"/>
        <w:rPr>
          <w:rFonts w:ascii="Montserrat" w:cs="Montserrat" w:eastAsia="Montserrat" w:hAnsi="Montserrat"/>
        </w:rPr>
      </w:pPr>
      <w:r w:rsidDel="00000000" w:rsidR="00000000" w:rsidRPr="00000000">
        <w:rPr>
          <w:rFonts w:ascii="Montserrat" w:cs="Montserrat" w:eastAsia="Montserrat" w:hAnsi="Montserrat"/>
          <w:rtl w:val="0"/>
        </w:rPr>
        <w:t xml:space="preserve">Your application will be considered against the assessment criteria set out in the fund guidelines by at least two internal reviewers, including the Head of the Fund (or, in their absence, a delegated Doc Society Executive Director). Where required an independent external reader may be asked to provide an additional perspective. We may share parts of your application with other Doc Society teams, the BFI, or external readers, to help support the assessment. </w:t>
      </w:r>
      <w:r w:rsidDel="00000000" w:rsidR="00000000" w:rsidRPr="00000000">
        <w:rPr>
          <w:rtl w:val="0"/>
        </w:rPr>
      </w:r>
    </w:p>
    <w:p w:rsidR="00000000" w:rsidDel="00000000" w:rsidP="00000000" w:rsidRDefault="00000000" w:rsidRPr="00000000" w14:paraId="00000049">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A">
      <w:pPr>
        <w:pStyle w:val="Heading1"/>
        <w:rPr/>
      </w:pPr>
      <w:bookmarkStart w:colFirst="0" w:colLast="0" w:name="_fix2y8315sp" w:id="8"/>
      <w:bookmarkEnd w:id="8"/>
      <w:r w:rsidDel="00000000" w:rsidR="00000000" w:rsidRPr="00000000">
        <w:rPr>
          <w:rtl w:val="0"/>
        </w:rPr>
        <w:t xml:space="preserve">I don’t know if my project qualifies for the BFI Cultural Test, where can I get guidance? </w:t>
      </w:r>
    </w:p>
    <w:p w:rsidR="00000000" w:rsidDel="00000000" w:rsidP="00000000" w:rsidRDefault="00000000" w:rsidRPr="00000000" w14:paraId="0000004B">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C">
      <w:pPr>
        <w:jc w:val="left"/>
        <w:rPr>
          <w:rFonts w:ascii="Montserrat" w:cs="Montserrat" w:eastAsia="Montserrat" w:hAnsi="Montserrat"/>
          <w:color w:val="202124"/>
          <w:highlight w:val="white"/>
        </w:rPr>
      </w:pPr>
      <w:r w:rsidDel="00000000" w:rsidR="00000000" w:rsidRPr="00000000">
        <w:rPr>
          <w:rFonts w:ascii="Montserrat" w:cs="Montserrat" w:eastAsia="Montserrat" w:hAnsi="Montserrat"/>
          <w:rtl w:val="0"/>
        </w:rPr>
        <w:t xml:space="preserve">If you have a question about the BFI Cultural Test that isn’t covered in the BFI website, please contact the BFI Certification Unit on </w:t>
      </w:r>
      <w:r w:rsidDel="00000000" w:rsidR="00000000" w:rsidRPr="00000000">
        <w:rPr>
          <w:rFonts w:ascii="Montserrat" w:cs="Montserrat" w:eastAsia="Montserrat" w:hAnsi="Montserrat"/>
          <w:color w:val="040c28"/>
          <w:rtl w:val="0"/>
        </w:rPr>
        <w:t xml:space="preserve">+44 (0)20 7173 3214</w:t>
      </w:r>
      <w:r w:rsidDel="00000000" w:rsidR="00000000" w:rsidRPr="00000000">
        <w:rPr>
          <w:rFonts w:ascii="Montserrat" w:cs="Montserrat" w:eastAsia="Montserrat" w:hAnsi="Montserrat"/>
          <w:color w:val="202124"/>
          <w:highlight w:val="white"/>
          <w:rtl w:val="0"/>
        </w:rPr>
        <w:t xml:space="preserve"> or email </w:t>
      </w:r>
      <w:hyperlink r:id="rId7">
        <w:r w:rsidDel="00000000" w:rsidR="00000000" w:rsidRPr="00000000">
          <w:rPr>
            <w:rFonts w:ascii="Montserrat" w:cs="Montserrat" w:eastAsia="Montserrat" w:hAnsi="Montserrat"/>
            <w:color w:val="1155cc"/>
            <w:highlight w:val="white"/>
            <w:u w:val="single"/>
            <w:rtl w:val="0"/>
          </w:rPr>
          <w:t xml:space="preserve">certifications@bfi.org.uk</w:t>
        </w:r>
      </w:hyperlink>
      <w:r w:rsidDel="00000000" w:rsidR="00000000" w:rsidRPr="00000000">
        <w:rPr>
          <w:rtl w:val="0"/>
        </w:rPr>
      </w:r>
    </w:p>
    <w:p w:rsidR="00000000" w:rsidDel="00000000" w:rsidP="00000000" w:rsidRDefault="00000000" w:rsidRPr="00000000" w14:paraId="0000004D">
      <w:pPr>
        <w:jc w:val="left"/>
        <w:rPr>
          <w:rFonts w:ascii="Montserrat" w:cs="Montserrat" w:eastAsia="Montserrat" w:hAnsi="Montserrat"/>
          <w:color w:val="202124"/>
          <w:highlight w:val="white"/>
        </w:rPr>
      </w:pPr>
      <w:r w:rsidDel="00000000" w:rsidR="00000000" w:rsidRPr="00000000">
        <w:rPr>
          <w:rtl w:val="0"/>
        </w:rPr>
      </w:r>
    </w:p>
    <w:p w:rsidR="00000000" w:rsidDel="00000000" w:rsidP="00000000" w:rsidRDefault="00000000" w:rsidRPr="00000000" w14:paraId="0000004E">
      <w:pPr>
        <w:pStyle w:val="Heading1"/>
        <w:spacing w:after="240" w:before="240" w:lineRule="auto"/>
        <w:rPr/>
      </w:pPr>
      <w:bookmarkStart w:colFirst="0" w:colLast="0" w:name="_bamut29x4sni" w:id="9"/>
      <w:bookmarkEnd w:id="9"/>
      <w:r w:rsidDel="00000000" w:rsidR="00000000" w:rsidRPr="00000000">
        <w:rPr>
          <w:rtl w:val="0"/>
        </w:rPr>
        <w:t xml:space="preserve">What do you offer people who have specific access needs?</w:t>
      </w:r>
    </w:p>
    <w:p w:rsidR="00000000" w:rsidDel="00000000" w:rsidP="00000000" w:rsidRDefault="00000000" w:rsidRPr="00000000" w14:paraId="0000004F">
      <w:pPr>
        <w:rPr>
          <w:rFonts w:ascii="Montserrat" w:cs="Montserrat" w:eastAsia="Montserrat" w:hAnsi="Montserrat"/>
        </w:rPr>
      </w:pPr>
      <w:r w:rsidDel="00000000" w:rsidR="00000000" w:rsidRPr="00000000">
        <w:rPr>
          <w:rFonts w:ascii="Montserrat" w:cs="Montserrat" w:eastAsia="Montserrat" w:hAnsi="Montserrat"/>
          <w:rtl w:val="0"/>
        </w:rPr>
        <w:t xml:space="preserve">The BFI Doc Society is committed to making its funding accessible to all. </w:t>
      </w:r>
      <w:hyperlink r:id="rId8">
        <w:r w:rsidDel="00000000" w:rsidR="00000000" w:rsidRPr="00000000">
          <w:rPr>
            <w:rFonts w:ascii="Montserrat" w:cs="Montserrat" w:eastAsia="Montserrat" w:hAnsi="Montserrat"/>
            <w:u w:val="single"/>
            <w:rtl w:val="0"/>
          </w:rPr>
          <w:t xml:space="preserve">TAPE Community Film and Music</w:t>
        </w:r>
      </w:hyperlink>
      <w:r w:rsidDel="00000000" w:rsidR="00000000" w:rsidRPr="00000000">
        <w:rPr>
          <w:rFonts w:ascii="Montserrat" w:cs="Montserrat" w:eastAsia="Montserrat" w:hAnsi="Montserrat"/>
          <w:rtl w:val="0"/>
        </w:rPr>
        <w:t xml:space="preserve"> will be providing individually tailored support for applicants with access needs. Find all the details on what support you can receive and how to get the help required to make an application </w:t>
      </w:r>
      <w:hyperlink r:id="rId9">
        <w:r w:rsidDel="00000000" w:rsidR="00000000" w:rsidRPr="00000000">
          <w:rPr>
            <w:rFonts w:ascii="Montserrat" w:cs="Montserrat" w:eastAsia="Montserrat" w:hAnsi="Montserrat"/>
            <w:u w:val="single"/>
            <w:rtl w:val="0"/>
          </w:rPr>
          <w:t xml:space="preserve">in this Word document</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50">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1">
      <w:pPr>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52">
      <w:pPr>
        <w:pStyle w:val="Heading1"/>
        <w:rPr/>
      </w:pPr>
      <w:bookmarkStart w:colFirst="0" w:colLast="0" w:name="_4xy2idwv51lv" w:id="10"/>
      <w:bookmarkEnd w:id="10"/>
      <w:r w:rsidDel="00000000" w:rsidR="00000000" w:rsidRPr="00000000">
        <w:rPr>
          <w:rtl w:val="0"/>
        </w:rPr>
        <w:t xml:space="preserve">How can I get in touch with BFI Doc Society?</w:t>
      </w:r>
    </w:p>
    <w:p w:rsidR="00000000" w:rsidDel="00000000" w:rsidP="00000000" w:rsidRDefault="00000000" w:rsidRPr="00000000" w14:paraId="00000053">
      <w:pPr>
        <w:jc w:val="left"/>
        <w:rPr>
          <w:rFonts w:ascii="Montserrat" w:cs="Montserrat" w:eastAsia="Montserrat" w:hAnsi="Montserrat"/>
          <w:b w:val="1"/>
          <w:color w:val="ff00ff"/>
        </w:rPr>
      </w:pPr>
      <w:r w:rsidDel="00000000" w:rsidR="00000000" w:rsidRPr="00000000">
        <w:rPr>
          <w:rtl w:val="0"/>
        </w:rPr>
      </w:r>
    </w:p>
    <w:p w:rsidR="00000000" w:rsidDel="00000000" w:rsidP="00000000" w:rsidRDefault="00000000" w:rsidRPr="00000000" w14:paraId="00000054">
      <w:pPr>
        <w:jc w:val="left"/>
        <w:rPr>
          <w:rFonts w:ascii="Montserrat" w:cs="Montserrat" w:eastAsia="Montserrat" w:hAnsi="Montserrat"/>
        </w:rPr>
      </w:pPr>
      <w:r w:rsidDel="00000000" w:rsidR="00000000" w:rsidRPr="00000000">
        <w:rPr>
          <w:rFonts w:ascii="Montserrat" w:cs="Montserrat" w:eastAsia="Montserrat" w:hAnsi="Montserrat"/>
          <w:rtl w:val="0"/>
        </w:rPr>
        <w:t xml:space="preserve">Contact BFI Doc Society Production Coordinator Kit on </w:t>
      </w:r>
      <w:hyperlink r:id="rId10">
        <w:r w:rsidDel="00000000" w:rsidR="00000000" w:rsidRPr="00000000">
          <w:rPr>
            <w:rFonts w:ascii="Montserrat" w:cs="Montserrat" w:eastAsia="Montserrat" w:hAnsi="Montserrat"/>
            <w:color w:val="1155cc"/>
            <w:u w:val="single"/>
            <w:rtl w:val="0"/>
          </w:rPr>
          <w:t xml:space="preserve">hello@docsociety.org</w:t>
        </w:r>
      </w:hyperlink>
      <w:r w:rsidDel="00000000" w:rsidR="00000000" w:rsidRPr="00000000">
        <w:rPr>
          <w:rFonts w:ascii="Montserrat" w:cs="Montserrat" w:eastAsia="Montserrat" w:hAnsi="Montserrat"/>
          <w:rtl w:val="0"/>
        </w:rPr>
        <w:t xml:space="preserve"> or register for an online  1-2-1 advice session (hosted regularly on a Thursday) with a member of the BFI Doc Society team </w:t>
      </w:r>
      <w:hyperlink r:id="rId11">
        <w:r w:rsidDel="00000000" w:rsidR="00000000" w:rsidRPr="00000000">
          <w:rPr>
            <w:rFonts w:ascii="Montserrat" w:cs="Montserrat" w:eastAsia="Montserrat" w:hAnsi="Montserrat"/>
            <w:color w:val="1155cc"/>
            <w:u w:val="single"/>
            <w:rtl w:val="0"/>
          </w:rPr>
          <w:t xml:space="preserve">here. </w:t>
        </w:r>
      </w:hyperlink>
      <w:r w:rsidDel="00000000" w:rsidR="00000000" w:rsidRPr="00000000">
        <w:rPr>
          <w:rtl w:val="0"/>
        </w:rPr>
      </w:r>
    </w:p>
    <w:p w:rsidR="00000000" w:rsidDel="00000000" w:rsidP="00000000" w:rsidRDefault="00000000" w:rsidRPr="00000000" w14:paraId="00000055">
      <w:pPr>
        <w:jc w:val="left"/>
        <w:rPr>
          <w:rFonts w:ascii="Montserrat" w:cs="Montserrat" w:eastAsia="Montserrat" w:hAnsi="Montserrat"/>
          <w:b w:val="1"/>
          <w:color w:val="ff00ff"/>
        </w:rPr>
      </w:pPr>
      <w:r w:rsidDel="00000000" w:rsidR="00000000" w:rsidRPr="00000000">
        <w:rPr>
          <w:rtl w:val="0"/>
        </w:rPr>
      </w:r>
    </w:p>
    <w:p w:rsidR="00000000" w:rsidDel="00000000" w:rsidP="00000000" w:rsidRDefault="00000000" w:rsidRPr="00000000" w14:paraId="0000005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Is your question still not answered? Please email </w:t>
      </w:r>
      <w:hyperlink r:id="rId12">
        <w:r w:rsidDel="00000000" w:rsidR="00000000" w:rsidRPr="00000000">
          <w:rPr>
            <w:rFonts w:ascii="Montserrat" w:cs="Montserrat" w:eastAsia="Montserrat" w:hAnsi="Montserrat"/>
            <w:b w:val="1"/>
            <w:u w:val="single"/>
            <w:rtl w:val="0"/>
          </w:rPr>
          <w:t xml:space="preserve">hello@docsociety.org</w:t>
        </w:r>
      </w:hyperlink>
      <w:r w:rsidDel="00000000" w:rsidR="00000000" w:rsidRPr="00000000">
        <w:rPr>
          <w:rFonts w:ascii="Montserrat" w:cs="Montserrat" w:eastAsia="Montserrat" w:hAnsi="Montserrat"/>
          <w:b w:val="1"/>
          <w:rtl w:val="0"/>
        </w:rPr>
        <w:t xml:space="preserve"> and we will collate further FAQs and add to this document in the future.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Montserrat" w:cs="Montserrat" w:eastAsia="Montserrat" w:hAnsi="Montserrat"/>
      <w:b w:val="1"/>
      <w:color w:val="ff00ff"/>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alendly.com/ds_openaccess_121s/doc-society-open-access-1-2-1-s?month=2024-02" TargetMode="External"/><Relationship Id="rId10" Type="http://schemas.openxmlformats.org/officeDocument/2006/relationships/hyperlink" Target="mailto:hello@docsociety.org" TargetMode="External"/><Relationship Id="rId12" Type="http://schemas.openxmlformats.org/officeDocument/2006/relationships/hyperlink" Target="mailto:hello@docsociety.org" TargetMode="External"/><Relationship Id="rId9" Type="http://schemas.openxmlformats.org/officeDocument/2006/relationships/hyperlink" Target="https://docsociety.org/static/core/pdf/bfi/BFI-Doc-Society-ACCESS-SUPPORT-May-2023.doc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ertifications@bfi.org.uk" TargetMode="External"/><Relationship Id="rId8" Type="http://schemas.openxmlformats.org/officeDocument/2006/relationships/hyperlink" Target="https://tapemusicandfilm.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